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B" w:rsidRPr="00C435CB" w:rsidRDefault="00C435CB" w:rsidP="00AD5796">
      <w:pPr>
        <w:jc w:val="center"/>
        <w:rPr>
          <w:b/>
        </w:rPr>
      </w:pPr>
      <w:r w:rsidRPr="00C435CB">
        <w:rPr>
          <w:b/>
        </w:rPr>
        <w:t>Act V: Understanding Foil Characters</w:t>
      </w:r>
    </w:p>
    <w:p w:rsidR="00C435CB" w:rsidRDefault="00C435CB">
      <w:r>
        <w:t xml:space="preserve">Viola and </w:t>
      </w:r>
      <w:proofErr w:type="spellStart"/>
      <w:r>
        <w:t>Malvolio</w:t>
      </w:r>
      <w:proofErr w:type="spellEnd"/>
      <w:r>
        <w:t xml:space="preserve"> are foils – characters who set off each other’s personalities by virtue of their obvious differences. The contrast brings out the distinctive qualities of each character and often highlights an important way in which they are alike. Complete the diagram below to show the ways in which Viola and </w:t>
      </w:r>
      <w:proofErr w:type="spellStart"/>
      <w:r>
        <w:t>Malvolio</w:t>
      </w:r>
      <w:proofErr w:type="spellEnd"/>
      <w:r>
        <w:t xml:space="preserve"> are opposites and one important way in which they are alike. Then answer the questions </w:t>
      </w:r>
      <w:bookmarkStart w:id="0" w:name="_GoBack"/>
      <w:bookmarkEnd w:id="0"/>
      <w:r>
        <w:t xml:space="preserve">that follow. </w:t>
      </w:r>
    </w:p>
    <w:p w:rsidR="00C435CB" w:rsidRDefault="00AD5796">
      <w:r w:rsidRPr="00AD5796">
        <w:rPr>
          <w:b/>
          <w:noProof/>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349885</wp:posOffset>
                </wp:positionV>
                <wp:extent cx="4486275" cy="2057400"/>
                <wp:effectExtent l="0" t="0" r="28575" b="19050"/>
                <wp:wrapThrough wrapText="bothSides">
                  <wp:wrapPolygon edited="0">
                    <wp:start x="8897" y="0"/>
                    <wp:lineTo x="7246" y="200"/>
                    <wp:lineTo x="2843" y="2600"/>
                    <wp:lineTo x="734" y="6200"/>
                    <wp:lineTo x="183" y="8000"/>
                    <wp:lineTo x="0" y="8800"/>
                    <wp:lineTo x="0" y="13000"/>
                    <wp:lineTo x="1009" y="16000"/>
                    <wp:lineTo x="3577" y="19600"/>
                    <wp:lineTo x="7704" y="21600"/>
                    <wp:lineTo x="8622" y="21600"/>
                    <wp:lineTo x="13024" y="21600"/>
                    <wp:lineTo x="13941" y="21600"/>
                    <wp:lineTo x="18069" y="19600"/>
                    <wp:lineTo x="20637" y="16200"/>
                    <wp:lineTo x="21646" y="13000"/>
                    <wp:lineTo x="21646" y="8800"/>
                    <wp:lineTo x="21004" y="6200"/>
                    <wp:lineTo x="19811" y="4400"/>
                    <wp:lineTo x="18894" y="2600"/>
                    <wp:lineTo x="14400" y="200"/>
                    <wp:lineTo x="12749" y="0"/>
                    <wp:lineTo x="8897" y="0"/>
                  </wp:wrapPolygon>
                </wp:wrapThrough>
                <wp:docPr id="1" name="Oval 1"/>
                <wp:cNvGraphicFramePr/>
                <a:graphic xmlns:a="http://schemas.openxmlformats.org/drawingml/2006/main">
                  <a:graphicData uri="http://schemas.microsoft.com/office/word/2010/wordprocessingShape">
                    <wps:wsp>
                      <wps:cNvSpPr/>
                      <wps:spPr>
                        <a:xfrm>
                          <a:off x="0" y="0"/>
                          <a:ext cx="4486275" cy="2057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42DB0" id="Oval 1" o:spid="_x0000_s1026" style="position:absolute;margin-left:-43.5pt;margin-top:27.55pt;width:35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" filled="f" strokecolor="#1f4d78 [1604]" strokeweight="1pt">
                <v:stroke joinstyle="miter"/>
                <w10:wrap type="through"/>
              </v:oval>
            </w:pict>
          </mc:Fallback>
        </mc:AlternateContent>
      </w:r>
      <w:r w:rsidRPr="00AD5796">
        <w:rPr>
          <w:b/>
          <w:noProof/>
        </w:rPr>
        <mc:AlternateContent>
          <mc:Choice Requires="wps">
            <w:drawing>
              <wp:anchor distT="0" distB="0" distL="114300" distR="114300" simplePos="0" relativeHeight="251661312" behindDoc="0" locked="0" layoutInCell="1" allowOverlap="1" wp14:anchorId="28D905E3" wp14:editId="28C3AF61">
                <wp:simplePos x="0" y="0"/>
                <wp:positionH relativeFrom="column">
                  <wp:posOffset>1981201</wp:posOffset>
                </wp:positionH>
                <wp:positionV relativeFrom="paragraph">
                  <wp:posOffset>349885</wp:posOffset>
                </wp:positionV>
                <wp:extent cx="4724400" cy="2057400"/>
                <wp:effectExtent l="0" t="0" r="19050" b="19050"/>
                <wp:wrapNone/>
                <wp:docPr id="2" name="Oval 2"/>
                <wp:cNvGraphicFramePr/>
                <a:graphic xmlns:a="http://schemas.openxmlformats.org/drawingml/2006/main">
                  <a:graphicData uri="http://schemas.microsoft.com/office/word/2010/wordprocessingShape">
                    <wps:wsp>
                      <wps:cNvSpPr/>
                      <wps:spPr>
                        <a:xfrm>
                          <a:off x="0" y="0"/>
                          <a:ext cx="4724400" cy="20574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C789E" id="Oval 2" o:spid="_x0000_s1026" style="position:absolute;margin-left:156pt;margin-top:27.55pt;width:37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" filled="f" strokecolor="#41719c" strokeweight="1pt">
                <v:stroke joinstyle="miter"/>
              </v:oval>
            </w:pict>
          </mc:Fallback>
        </mc:AlternateContent>
      </w:r>
      <w:r>
        <w:rPr>
          <w:b/>
        </w:rPr>
        <w:t xml:space="preserve">     </w:t>
      </w:r>
      <w:r w:rsidRPr="00AD5796">
        <w:rPr>
          <w:b/>
        </w:rPr>
        <w:t xml:space="preserve">Olivia </w:t>
      </w:r>
      <w:r w:rsidRPr="00AD5796">
        <w:rPr>
          <w:b/>
        </w:rPr>
        <w:tab/>
      </w:r>
      <w:r>
        <w:tab/>
      </w:r>
      <w:r>
        <w:tab/>
      </w:r>
      <w:r>
        <w:tab/>
      </w:r>
      <w:r>
        <w:tab/>
      </w:r>
      <w:r w:rsidRPr="00AD5796">
        <w:rPr>
          <w:b/>
        </w:rPr>
        <w:t>BOTH</w:t>
      </w:r>
      <w:r>
        <w:tab/>
      </w:r>
      <w:r>
        <w:tab/>
      </w:r>
      <w:r>
        <w:tab/>
      </w:r>
      <w:r>
        <w:tab/>
      </w:r>
      <w:proofErr w:type="spellStart"/>
      <w:r w:rsidRPr="00AD5796">
        <w:rPr>
          <w:b/>
        </w:rPr>
        <w:t>Malvolio</w:t>
      </w:r>
      <w:proofErr w:type="spellEnd"/>
      <w:r>
        <w:t xml:space="preserve"> </w:t>
      </w:r>
    </w:p>
    <w:p w:rsidR="00AD5796" w:rsidRDefault="00AD5796"/>
    <w:p w:rsidR="00AD5796" w:rsidRDefault="00AD5796"/>
    <w:p w:rsidR="00AD5796" w:rsidRDefault="00AD5796"/>
    <w:p w:rsidR="00AD5796" w:rsidRDefault="00AD5796"/>
    <w:p w:rsidR="00AD5796" w:rsidRDefault="00AD5796"/>
    <w:p w:rsidR="00AD5796" w:rsidRDefault="00AD5796"/>
    <w:p w:rsidR="00AD5796" w:rsidRDefault="00AD5796"/>
    <w:p w:rsidR="00AD5796" w:rsidRDefault="00AD5796"/>
    <w:p w:rsidR="00AD5796" w:rsidRDefault="00AD5796"/>
    <w:p w:rsidR="00AD5796" w:rsidRDefault="00AD5796">
      <w:r>
        <w:t xml:space="preserve">In the </w:t>
      </w:r>
      <w:proofErr w:type="gramStart"/>
      <w:r>
        <w:t>VENN Diagram</w:t>
      </w:r>
      <w:proofErr w:type="gramEnd"/>
      <w:r>
        <w:t xml:space="preserve"> above, list all of the qualities that are unique to Olivia and </w:t>
      </w:r>
      <w:proofErr w:type="spellStart"/>
      <w:r>
        <w:t>Malvolio</w:t>
      </w:r>
      <w:proofErr w:type="spellEnd"/>
      <w:r>
        <w:t xml:space="preserve"> and then list the qualities that they have in common. </w:t>
      </w:r>
    </w:p>
    <w:p w:rsidR="00AD5796" w:rsidRPr="00AD5796" w:rsidRDefault="00AD5796">
      <w:pPr>
        <w:rPr>
          <w:b/>
        </w:rPr>
      </w:pPr>
      <w:r w:rsidRPr="00AD5796">
        <w:rPr>
          <w:b/>
        </w:rPr>
        <w:t>Reflection Question</w:t>
      </w:r>
    </w:p>
    <w:p w:rsidR="00AD5796" w:rsidRDefault="00AD5796">
      <w:r>
        <w:t xml:space="preserve">What do you think is revealed through understanding that these two characters are connected through both their opposite and similar nature? What does it reveal about gender? About class? </w:t>
      </w:r>
    </w:p>
    <w:p w:rsidR="00AD5796" w:rsidRDefault="00AD5796" w:rsidP="00AD5796">
      <w:pPr>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796" w:rsidRDefault="00AD5796" w:rsidP="00AD5796">
      <w:pPr>
        <w:pBdr>
          <w:bottom w:val="single" w:sz="12" w:space="1" w:color="auto"/>
        </w:pBdr>
        <w:rPr>
          <w:b/>
        </w:rPr>
      </w:pPr>
    </w:p>
    <w:p w:rsidR="00AD5796" w:rsidRDefault="00AD5796" w:rsidP="00AD5796">
      <w:pPr>
        <w:rPr>
          <w:b/>
        </w:rPr>
      </w:pPr>
    </w:p>
    <w:p w:rsidR="00AD5796" w:rsidRDefault="00AD5796" w:rsidP="00AD5796">
      <w:pPr>
        <w:rPr>
          <w:b/>
        </w:rPr>
      </w:pPr>
    </w:p>
    <w:sectPr w:rsidR="00AD57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5A" w:rsidRDefault="00BC375A" w:rsidP="00AD5796">
      <w:pPr>
        <w:spacing w:after="0" w:line="240" w:lineRule="auto"/>
      </w:pPr>
      <w:r>
        <w:separator/>
      </w:r>
    </w:p>
  </w:endnote>
  <w:endnote w:type="continuationSeparator" w:id="0">
    <w:p w:rsidR="00BC375A" w:rsidRDefault="00BC375A" w:rsidP="00AD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5A" w:rsidRDefault="00BC375A" w:rsidP="00AD5796">
      <w:pPr>
        <w:spacing w:after="0" w:line="240" w:lineRule="auto"/>
      </w:pPr>
      <w:r>
        <w:separator/>
      </w:r>
    </w:p>
  </w:footnote>
  <w:footnote w:type="continuationSeparator" w:id="0">
    <w:p w:rsidR="00BC375A" w:rsidRDefault="00BC375A" w:rsidP="00AD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96" w:rsidRDefault="00AD5796">
    <w:pPr>
      <w:pStyle w:val="Header"/>
    </w:pPr>
    <w:r>
      <w:t>NAME</w:t>
    </w:r>
    <w:proofErr w:type="gramStart"/>
    <w:r>
      <w:t>:_</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CB"/>
    <w:rsid w:val="00AD5796"/>
    <w:rsid w:val="00BC375A"/>
    <w:rsid w:val="00C435CB"/>
    <w:rsid w:val="00F91CBD"/>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B8C76-D87A-47D7-9281-9FAABAC0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96"/>
  </w:style>
  <w:style w:type="paragraph" w:styleId="Footer">
    <w:name w:val="footer"/>
    <w:basedOn w:val="Normal"/>
    <w:link w:val="FooterChar"/>
    <w:uiPriority w:val="99"/>
    <w:unhideWhenUsed/>
    <w:rsid w:val="00AD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96"/>
  </w:style>
  <w:style w:type="paragraph" w:styleId="BalloonText">
    <w:name w:val="Balloon Text"/>
    <w:basedOn w:val="Normal"/>
    <w:link w:val="BalloonTextChar"/>
    <w:uiPriority w:val="99"/>
    <w:semiHidden/>
    <w:unhideWhenUsed/>
    <w:rsid w:val="00AD5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cp:lastPrinted>2017-05-25T17:26:00Z</cp:lastPrinted>
  <dcterms:created xsi:type="dcterms:W3CDTF">2017-05-25T17:04:00Z</dcterms:created>
  <dcterms:modified xsi:type="dcterms:W3CDTF">2017-05-25T17:32:00Z</dcterms:modified>
</cp:coreProperties>
</file>